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1203" w14:textId="77777777" w:rsidR="001F512D" w:rsidRPr="001F512D" w:rsidRDefault="001F512D" w:rsidP="001F512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950360F" w14:textId="77CEE360" w:rsidR="001F512D" w:rsidRPr="001F512D" w:rsidRDefault="001F512D" w:rsidP="001F512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F512D">
        <w:rPr>
          <w:rFonts w:ascii="Arial" w:hAnsi="Arial" w:cs="Arial"/>
          <w:b/>
          <w:bCs/>
          <w:sz w:val="22"/>
          <w:szCs w:val="22"/>
        </w:rPr>
        <w:t>A LA CONSEJERÍA DE DESARROLLO RURAL, GANADERÍA, PESCA Y ALIMENTACIÓN</w:t>
      </w:r>
    </w:p>
    <w:p w14:paraId="1F7DB31E" w14:textId="659D2A00" w:rsidR="001F512D" w:rsidRDefault="001F512D" w:rsidP="001F512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F512D">
        <w:rPr>
          <w:rFonts w:ascii="Arial" w:hAnsi="Arial" w:cs="Arial"/>
          <w:b/>
          <w:bCs/>
          <w:sz w:val="22"/>
          <w:szCs w:val="22"/>
        </w:rPr>
        <w:t>DIRECCIÓN GENERAL DE MONTES Y BIODIVERSIDAD</w:t>
      </w:r>
    </w:p>
    <w:p w14:paraId="7A52033D" w14:textId="77777777" w:rsidR="001F512D" w:rsidRDefault="001F512D" w:rsidP="001F512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D028897" w14:textId="77777777" w:rsidR="001F512D" w:rsidRPr="001F512D" w:rsidRDefault="001F512D" w:rsidP="001F512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BAA2B83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43DAC318" w14:textId="6725B065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 xml:space="preserve">D./Dña. …………………………………………………….., mayor de edad, con DNI </w:t>
      </w:r>
      <w:proofErr w:type="spellStart"/>
      <w:r w:rsidRPr="001F512D">
        <w:rPr>
          <w:rFonts w:ascii="Arial" w:hAnsi="Arial" w:cs="Arial"/>
          <w:sz w:val="22"/>
          <w:szCs w:val="22"/>
        </w:rPr>
        <w:t>nº</w:t>
      </w:r>
      <w:proofErr w:type="spellEnd"/>
      <w:r w:rsidRPr="001F512D">
        <w:rPr>
          <w:rFonts w:ascii="Arial" w:hAnsi="Arial" w:cs="Arial"/>
          <w:sz w:val="22"/>
          <w:szCs w:val="22"/>
        </w:rPr>
        <w:t xml:space="preserve"> ………………….., y domicilio en ……………………………………., en calidad de ciudadano/</w:t>
      </w:r>
      <w:proofErr w:type="spellStart"/>
      <w:r w:rsidRPr="001F512D">
        <w:rPr>
          <w:rFonts w:ascii="Arial" w:hAnsi="Arial" w:cs="Arial"/>
          <w:sz w:val="22"/>
          <w:szCs w:val="22"/>
        </w:rPr>
        <w:t>a</w:t>
      </w:r>
      <w:proofErr w:type="spellEnd"/>
      <w:r w:rsidRPr="001F512D">
        <w:rPr>
          <w:rFonts w:ascii="Arial" w:hAnsi="Arial" w:cs="Arial"/>
          <w:sz w:val="22"/>
          <w:szCs w:val="22"/>
        </w:rPr>
        <w:t xml:space="preserve"> comprometido/a con la defensa de la biodiversidad,</w:t>
      </w:r>
    </w:p>
    <w:p w14:paraId="2AA34A1D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3A7B3A6C" w14:textId="7CC4F2CB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EXPONE:</w:t>
      </w:r>
    </w:p>
    <w:p w14:paraId="247D1EBF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06B31A70" w14:textId="555EF175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 xml:space="preserve">Que con motivo del trámite de audiencia e información pública del Proyecto de Decreto por el que se aprueba el Plan de Gestión del Lobo en Cantabria, publicado en el BOC </w:t>
      </w:r>
      <w:proofErr w:type="spellStart"/>
      <w:r w:rsidRPr="001F512D">
        <w:rPr>
          <w:rFonts w:ascii="Arial" w:hAnsi="Arial" w:cs="Arial"/>
          <w:sz w:val="22"/>
          <w:szCs w:val="22"/>
        </w:rPr>
        <w:t>nº</w:t>
      </w:r>
      <w:proofErr w:type="spellEnd"/>
      <w:r w:rsidRPr="001F512D">
        <w:rPr>
          <w:rFonts w:ascii="Arial" w:hAnsi="Arial" w:cs="Arial"/>
          <w:sz w:val="22"/>
          <w:szCs w:val="22"/>
        </w:rPr>
        <w:t xml:space="preserve"> 136 de 16 de julio de 2025, desea presentar las siguientes ALEGACIONES:</w:t>
      </w:r>
    </w:p>
    <w:p w14:paraId="77199BCA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2C7A8514" w14:textId="5653313B" w:rsidR="001F512D" w:rsidRPr="001F512D" w:rsidRDefault="001F512D" w:rsidP="001F512D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Vulneración del principio de conservación de especies protegidas</w:t>
      </w:r>
    </w:p>
    <w:p w14:paraId="73500AEF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4D9478B5" w14:textId="3661F4D0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El lobo ibérico (Canis lupus signatus) está incluido en el Listado de Especies Silvestres en Régimen de Protección Especial (LESPRE) desde 2021. Cualquier plan autonómico que implique controles poblacionales o autorizaciones de muerte directa contradice el espíritu de protección nacional y las obligaciones derivadas de la normativa europea e internacional.</w:t>
      </w:r>
    </w:p>
    <w:p w14:paraId="5744AB53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006D835F" w14:textId="5938CD71" w:rsidR="001F512D" w:rsidRPr="001F512D" w:rsidRDefault="001F512D" w:rsidP="001F512D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Ausencia de justificación técnica independiente</w:t>
      </w:r>
    </w:p>
    <w:p w14:paraId="04557C6D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5E931BD1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No se ha presentado una evaluación científica objetiva y actualizada, realizada por organismos independientes, que justifique la necesidad de un plan de gestión que incluya medidas letales.</w:t>
      </w:r>
    </w:p>
    <w:p w14:paraId="4C9F0B6E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La normativa europea solo permite controles excepcionales bajo criterios estrictos y si se demuestra la ineficacia de alternativas no letales, algo que no ha ocurrido en Cantabria.</w:t>
      </w:r>
    </w:p>
    <w:p w14:paraId="5AECDFEB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4C571243" w14:textId="26FD3BD1" w:rsidR="001F512D" w:rsidRPr="001F512D" w:rsidRDefault="001F512D" w:rsidP="001F512D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Impacto sobre la biodiversidad y los ecosistemas</w:t>
      </w:r>
    </w:p>
    <w:p w14:paraId="436470A7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7F42881D" w14:textId="1BFBDC53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 xml:space="preserve">La persecución del lobo genera desequilibrios ecológicos, afecta a la biodiversidad y favorece la sobrepoblación de ungulados salvajes, lo que incrementa daños agrícolas, accidentes de tráfico y transmisión de enfermedades </w:t>
      </w:r>
      <w:r w:rsidR="00BB671A" w:rsidRPr="001F512D">
        <w:rPr>
          <w:rFonts w:ascii="Arial" w:hAnsi="Arial" w:cs="Arial"/>
          <w:sz w:val="22"/>
          <w:szCs w:val="22"/>
        </w:rPr>
        <w:t>zoonóticas</w:t>
      </w:r>
      <w:r w:rsidRPr="001F512D">
        <w:rPr>
          <w:rFonts w:ascii="Arial" w:hAnsi="Arial" w:cs="Arial"/>
          <w:sz w:val="22"/>
          <w:szCs w:val="22"/>
        </w:rPr>
        <w:t>.</w:t>
      </w:r>
    </w:p>
    <w:p w14:paraId="453F3149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2452A73F" w14:textId="24158ACA" w:rsidR="001F512D" w:rsidRPr="001F512D" w:rsidRDefault="001F512D" w:rsidP="001F512D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Carácter político del plan</w:t>
      </w:r>
    </w:p>
    <w:p w14:paraId="11E6DAAE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606000ED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Este plan responde a presiones políticas y ganaderas, sin una base científica que lo respalde ni participación adecuada de expertos en conservación. La Unión Europea ha advertido reiteradamente que la gestión del lobo debe basarse en datos científicos y no en intereses sectoriales.</w:t>
      </w:r>
    </w:p>
    <w:p w14:paraId="32D9B0FA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64672FA6" w14:textId="4BC46FE2" w:rsidR="001F512D" w:rsidRPr="001F512D" w:rsidRDefault="001F512D" w:rsidP="001F512D">
      <w:pPr>
        <w:pStyle w:val="Prrafodelist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Propuesta</w:t>
      </w:r>
    </w:p>
    <w:p w14:paraId="659BE26C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284A3163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Por todo lo anterior,</w:t>
      </w:r>
    </w:p>
    <w:p w14:paraId="415568E0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solicito que se retire o modifique sustancialmente el Plan de Gestión del Lobo en Cantabria, eliminando cualquier medida que implique la eliminación directa de ejemplares y apostando por:</w:t>
      </w:r>
    </w:p>
    <w:p w14:paraId="04A51EEA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4D9F99B3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Medidas de prevención no letales.</w:t>
      </w:r>
    </w:p>
    <w:p w14:paraId="7ED845AF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49F64CB9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Indemnizaciones rápidas y justas en caso de daños al ganado.</w:t>
      </w:r>
    </w:p>
    <w:p w14:paraId="08EA42AE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1E0CCF26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Educación y sensibilización en el medio rural.</w:t>
      </w:r>
    </w:p>
    <w:p w14:paraId="6C73B8A6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2E7F9BF6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Supervisión científica independiente del estado de conservación de la especie.</w:t>
      </w:r>
    </w:p>
    <w:p w14:paraId="708EF652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49122C85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5942D84F" w14:textId="5915B0ED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1F512D"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z w:val="22"/>
          <w:szCs w:val="22"/>
        </w:rPr>
        <w:t>…..</w:t>
      </w:r>
      <w:r w:rsidRPr="001F512D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………………………………………</w:t>
      </w:r>
      <w:r w:rsidRPr="001F512D">
        <w:rPr>
          <w:rFonts w:ascii="Arial" w:hAnsi="Arial" w:cs="Arial"/>
          <w:sz w:val="22"/>
          <w:szCs w:val="22"/>
        </w:rPr>
        <w:t xml:space="preserve"> de 2025.</w:t>
      </w:r>
    </w:p>
    <w:p w14:paraId="74714169" w14:textId="77777777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</w:p>
    <w:p w14:paraId="365BB107" w14:textId="0BE9791D" w:rsidR="001F512D" w:rsidRPr="001F512D" w:rsidRDefault="001F512D" w:rsidP="001F512D">
      <w:pPr>
        <w:rPr>
          <w:rFonts w:ascii="Arial" w:hAnsi="Arial" w:cs="Arial"/>
          <w:sz w:val="22"/>
          <w:szCs w:val="22"/>
        </w:rPr>
      </w:pPr>
      <w:r w:rsidRPr="001F512D">
        <w:rPr>
          <w:rFonts w:ascii="Arial" w:hAnsi="Arial" w:cs="Arial"/>
          <w:sz w:val="22"/>
          <w:szCs w:val="22"/>
        </w:rPr>
        <w:t>Firma</w:t>
      </w:r>
      <w:r>
        <w:rPr>
          <w:rFonts w:ascii="Arial" w:hAnsi="Arial" w:cs="Arial"/>
          <w:sz w:val="22"/>
          <w:szCs w:val="22"/>
        </w:rPr>
        <w:t>do</w:t>
      </w:r>
      <w:r w:rsidRPr="001F512D">
        <w:rPr>
          <w:rFonts w:ascii="Arial" w:hAnsi="Arial" w:cs="Arial"/>
          <w:sz w:val="22"/>
          <w:szCs w:val="22"/>
        </w:rPr>
        <w:t>:</w:t>
      </w:r>
    </w:p>
    <w:sectPr w:rsidR="001F512D" w:rsidRPr="001F51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47C8"/>
    <w:multiLevelType w:val="hybridMultilevel"/>
    <w:tmpl w:val="72602CF2"/>
    <w:lvl w:ilvl="0" w:tplc="042D000F">
      <w:start w:val="1"/>
      <w:numFmt w:val="decimal"/>
      <w:lvlText w:val="%1."/>
      <w:lvlJc w:val="left"/>
      <w:pPr>
        <w:ind w:left="765" w:hanging="360"/>
      </w:pPr>
    </w:lvl>
    <w:lvl w:ilvl="1" w:tplc="042D0019" w:tentative="1">
      <w:start w:val="1"/>
      <w:numFmt w:val="lowerLetter"/>
      <w:lvlText w:val="%2."/>
      <w:lvlJc w:val="left"/>
      <w:pPr>
        <w:ind w:left="1485" w:hanging="360"/>
      </w:pPr>
    </w:lvl>
    <w:lvl w:ilvl="2" w:tplc="042D001B" w:tentative="1">
      <w:start w:val="1"/>
      <w:numFmt w:val="lowerRoman"/>
      <w:lvlText w:val="%3."/>
      <w:lvlJc w:val="right"/>
      <w:pPr>
        <w:ind w:left="2205" w:hanging="180"/>
      </w:pPr>
    </w:lvl>
    <w:lvl w:ilvl="3" w:tplc="042D000F" w:tentative="1">
      <w:start w:val="1"/>
      <w:numFmt w:val="decimal"/>
      <w:lvlText w:val="%4."/>
      <w:lvlJc w:val="left"/>
      <w:pPr>
        <w:ind w:left="2925" w:hanging="360"/>
      </w:pPr>
    </w:lvl>
    <w:lvl w:ilvl="4" w:tplc="042D0019" w:tentative="1">
      <w:start w:val="1"/>
      <w:numFmt w:val="lowerLetter"/>
      <w:lvlText w:val="%5."/>
      <w:lvlJc w:val="left"/>
      <w:pPr>
        <w:ind w:left="3645" w:hanging="360"/>
      </w:pPr>
    </w:lvl>
    <w:lvl w:ilvl="5" w:tplc="042D001B" w:tentative="1">
      <w:start w:val="1"/>
      <w:numFmt w:val="lowerRoman"/>
      <w:lvlText w:val="%6."/>
      <w:lvlJc w:val="right"/>
      <w:pPr>
        <w:ind w:left="4365" w:hanging="180"/>
      </w:pPr>
    </w:lvl>
    <w:lvl w:ilvl="6" w:tplc="042D000F" w:tentative="1">
      <w:start w:val="1"/>
      <w:numFmt w:val="decimal"/>
      <w:lvlText w:val="%7."/>
      <w:lvlJc w:val="left"/>
      <w:pPr>
        <w:ind w:left="5085" w:hanging="360"/>
      </w:pPr>
    </w:lvl>
    <w:lvl w:ilvl="7" w:tplc="042D0019" w:tentative="1">
      <w:start w:val="1"/>
      <w:numFmt w:val="lowerLetter"/>
      <w:lvlText w:val="%8."/>
      <w:lvlJc w:val="left"/>
      <w:pPr>
        <w:ind w:left="5805" w:hanging="360"/>
      </w:pPr>
    </w:lvl>
    <w:lvl w:ilvl="8" w:tplc="042D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45056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2D"/>
    <w:rsid w:val="001F512D"/>
    <w:rsid w:val="009843AF"/>
    <w:rsid w:val="00A66B5D"/>
    <w:rsid w:val="00BB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BD70"/>
  <w15:chartTrackingRefBased/>
  <w15:docId w15:val="{2E834F7C-F9C4-4F37-9F1B-B48CAAEE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F5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5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5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5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5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5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5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5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5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5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5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51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51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51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51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51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51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5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5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5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5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5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51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51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51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5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51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51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 Astrain</dc:creator>
  <cp:keywords/>
  <dc:description/>
  <cp:lastModifiedBy>Josu Astrain</cp:lastModifiedBy>
  <cp:revision>2</cp:revision>
  <dcterms:created xsi:type="dcterms:W3CDTF">2025-07-17T05:38:00Z</dcterms:created>
  <dcterms:modified xsi:type="dcterms:W3CDTF">2025-07-17T06:23:00Z</dcterms:modified>
</cp:coreProperties>
</file>